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E31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317F" w:rsidRDefault="00367C7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E317F" w:rsidRDefault="00367C71">
            <w:pPr>
              <w:spacing w:after="0" w:line="240" w:lineRule="auto"/>
            </w:pPr>
            <w:r>
              <w:t>17722</w:t>
            </w:r>
          </w:p>
        </w:tc>
      </w:tr>
      <w:tr w:rsidR="006E31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317F" w:rsidRDefault="00367C7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E317F" w:rsidRDefault="00367C71">
            <w:pPr>
              <w:spacing w:after="0" w:line="240" w:lineRule="auto"/>
            </w:pPr>
            <w:r>
              <w:t>TRGOVAČKA I KOMERCIJALNA ŠKOLA DAVOR MILAS</w:t>
            </w:r>
          </w:p>
        </w:tc>
      </w:tr>
      <w:tr w:rsidR="006E31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317F" w:rsidRDefault="00367C7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E317F" w:rsidRDefault="00367C71">
            <w:pPr>
              <w:spacing w:after="0" w:line="240" w:lineRule="auto"/>
            </w:pPr>
            <w:r>
              <w:t>31</w:t>
            </w:r>
          </w:p>
        </w:tc>
      </w:tr>
    </w:tbl>
    <w:p w:rsidR="006E317F" w:rsidRDefault="00367C71">
      <w:r>
        <w:br/>
      </w:r>
    </w:p>
    <w:p w:rsidR="006E317F" w:rsidRDefault="00367C7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E317F" w:rsidRDefault="00367C7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E317F" w:rsidRDefault="00367C7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E317F" w:rsidRDefault="006E317F"/>
    <w:p w:rsidR="006E317F" w:rsidRDefault="00367C7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E317F" w:rsidRDefault="00367C7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31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2.274.372,65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2.206.212,07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97,0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2.253.061,32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2.279.378,34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6E31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73.166,27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20.905,26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9.424,09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6E31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19.095,26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9.424,09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49,4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6E31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E31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6E31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82.590,36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317F" w:rsidRDefault="00367C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E317F" w:rsidRDefault="006E317F">
      <w:pPr>
        <w:spacing w:after="0"/>
      </w:pPr>
    </w:p>
    <w:p w:rsidR="006E317F" w:rsidRDefault="00367C71">
      <w:r>
        <w:t xml:space="preserve">Trgovačka i komercijalna škola "Davor Milas", Osijek, ostvarila je u 2025. godini metodološki manjak u iznosu 82.590,36 </w:t>
      </w:r>
      <w:proofErr w:type="spellStart"/>
      <w:r>
        <w:t>eur</w:t>
      </w:r>
      <w:proofErr w:type="spellEnd"/>
      <w:r>
        <w:t xml:space="preserve">. Manjak je nastao zbog plaće za prosinac 2025. koja iznosi 143.217,21 </w:t>
      </w:r>
      <w:proofErr w:type="spellStart"/>
      <w:r>
        <w:t>eur</w:t>
      </w:r>
      <w:proofErr w:type="spellEnd"/>
      <w:r>
        <w:t xml:space="preserve">, a prihod je ostvaren u siječnju 2026. godine. Manjak prihoda poslovanja u iznosu 73.166,27 </w:t>
      </w:r>
      <w:proofErr w:type="spellStart"/>
      <w:r>
        <w:t>eur</w:t>
      </w:r>
      <w:proofErr w:type="spellEnd"/>
      <w:r>
        <w:t xml:space="preserve"> i manjak prihoda od  nefinancijske imovine u iznosu 9.424,09 </w:t>
      </w:r>
      <w:proofErr w:type="spellStart"/>
      <w:r>
        <w:t>eur</w:t>
      </w:r>
      <w:proofErr w:type="spellEnd"/>
      <w:r>
        <w:t xml:space="preserve"> pokriće se iz prenesenog viška iz prethodnog razdoblja. </w:t>
      </w:r>
    </w:p>
    <w:p w:rsidR="006E317F" w:rsidRDefault="00367C71">
      <w:r>
        <w:rPr>
          <w:b/>
        </w:rPr>
        <w:t>Bilješke uz obrazac Bilanca</w:t>
      </w:r>
    </w:p>
    <w:p w:rsidR="006E317F" w:rsidRDefault="00367C71">
      <w:r>
        <w:lastRenderedPageBreak/>
        <w:t>U obrascu Bilanca Trgovačka i komercijalna škola "Davor Milas", Osije</w:t>
      </w:r>
      <w:r w:rsidR="00D13ACF">
        <w:t>k, nema iskazane podatke o dug</w:t>
      </w:r>
      <w:r>
        <w:t>or</w:t>
      </w:r>
      <w:r w:rsidR="00D13ACF">
        <w:t>o</w:t>
      </w:r>
      <w:r>
        <w:t>čnim i kratkoročnim kreditima i zajmovima, te kamatama na kredite i zajmove, pa se obvezne bilješke uz Bilancu na propisanim tablicama ne prikazuju. </w:t>
      </w:r>
    </w:p>
    <w:p w:rsidR="006E317F" w:rsidRDefault="00367C71">
      <w:r>
        <w:rPr>
          <w:b/>
        </w:rPr>
        <w:t>Bilješke uz obrazac Izvještaj o rashodima prema funkcijskoj klasifikaciji (Obrazac RAS-funkcijski</w:t>
      </w:r>
      <w:r>
        <w:t>)</w:t>
      </w:r>
    </w:p>
    <w:p w:rsidR="006E317F" w:rsidRDefault="00367C71">
      <w:r>
        <w:t>AOP 0921 niže srednjoškolsko obrazovanje </w:t>
      </w:r>
    </w:p>
    <w:p w:rsidR="006E317F" w:rsidRDefault="00367C71">
      <w:r>
        <w:t xml:space="preserve">Iznos od 2.288.802,43 </w:t>
      </w:r>
      <w:proofErr w:type="spellStart"/>
      <w:r>
        <w:t>eur</w:t>
      </w:r>
      <w:proofErr w:type="spellEnd"/>
      <w:r>
        <w:t xml:space="preserve"> jednak je AOP Y345 ukupnih rashoda u Izvještaju o prihodima i rashodima, primicima i izdacima, a odnosi se na rashode poslovanja i rashode za nabavu nefinancijske imovine. </w:t>
      </w:r>
    </w:p>
    <w:p w:rsidR="006E317F" w:rsidRDefault="00367C71">
      <w:r>
        <w:t> </w:t>
      </w:r>
      <w:bookmarkStart w:id="0" w:name="_GoBack"/>
      <w:bookmarkEnd w:id="0"/>
    </w:p>
    <w:p w:rsidR="006E317F" w:rsidRDefault="00367C71">
      <w:r>
        <w:t> </w:t>
      </w:r>
      <w:r w:rsidR="00D53205">
        <w:t>Osijek, 30.01.2026. godine.</w:t>
      </w:r>
    </w:p>
    <w:p w:rsidR="00D53205" w:rsidRDefault="00D532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Voditelj računovodstva</w:t>
      </w:r>
    </w:p>
    <w:p w:rsidR="00D53205" w:rsidRDefault="00D53205">
      <w:r>
        <w:t>Osoba za kontaktiranje:   Vlatko Radovanović                               ____________________</w:t>
      </w:r>
    </w:p>
    <w:p w:rsidR="00D53205" w:rsidRDefault="00D53205">
      <w:r>
        <w:t>Telefon za kontakt: 031209337</w:t>
      </w:r>
    </w:p>
    <w:p w:rsidR="00D53205" w:rsidRDefault="00D53205"/>
    <w:p w:rsidR="00D53205" w:rsidRDefault="00D53205">
      <w:r>
        <w:t>Odgovorna osoba: mr.sc. Renata Petrović</w:t>
      </w:r>
      <w:r>
        <w:tab/>
      </w:r>
      <w:r>
        <w:tab/>
      </w:r>
      <w:r>
        <w:tab/>
      </w:r>
      <w:r>
        <w:tab/>
        <w:t>Ravnateljica</w:t>
      </w:r>
    </w:p>
    <w:p w:rsidR="00D53205" w:rsidRDefault="00D532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t> </w:t>
      </w:r>
    </w:p>
    <w:p w:rsidR="006E317F" w:rsidRDefault="00367C71">
      <w:r>
        <w:br/>
      </w:r>
    </w:p>
    <w:sectPr w:rsidR="006E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7F"/>
    <w:rsid w:val="002A1F2B"/>
    <w:rsid w:val="00367C71"/>
    <w:rsid w:val="006E317F"/>
    <w:rsid w:val="006F3053"/>
    <w:rsid w:val="00D13ACF"/>
    <w:rsid w:val="00D5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5D397-E90D-47EB-890B-9A770DF8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3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Stop-pc</dc:creator>
  <cp:lastModifiedBy>Stop-pc</cp:lastModifiedBy>
  <cp:revision>3</cp:revision>
  <cp:lastPrinted>2026-01-27T12:10:00Z</cp:lastPrinted>
  <dcterms:created xsi:type="dcterms:W3CDTF">2026-01-27T12:11:00Z</dcterms:created>
  <dcterms:modified xsi:type="dcterms:W3CDTF">2026-01-28T11:13:00Z</dcterms:modified>
</cp:coreProperties>
</file>